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62C3" w14:textId="0E775DE7" w:rsidR="008B5D55" w:rsidRPr="00261203" w:rsidRDefault="00BF5F89" w:rsidP="00BF5F89">
      <w:pPr>
        <w:jc w:val="center"/>
        <w:rPr>
          <w:rFonts w:eastAsia="ＭＳ ゴシック"/>
          <w:sz w:val="20"/>
          <w:szCs w:val="20"/>
        </w:rPr>
      </w:pPr>
      <w:r>
        <w:rPr>
          <w:rFonts w:eastAsia="ＭＳ ゴシック" w:hint="eastAsia"/>
          <w:sz w:val="20"/>
          <w:szCs w:val="20"/>
        </w:rPr>
        <w:t>飼い主の老人ホーム入所にあたって動物</w:t>
      </w:r>
      <w:r w:rsidR="00A06191">
        <w:rPr>
          <w:rFonts w:eastAsia="ＭＳ ゴシック" w:hint="eastAsia"/>
          <w:sz w:val="20"/>
          <w:szCs w:val="20"/>
        </w:rPr>
        <w:t>愛護推進員</w:t>
      </w:r>
      <w:r>
        <w:rPr>
          <w:rFonts w:eastAsia="ＭＳ ゴシック" w:hint="eastAsia"/>
          <w:sz w:val="20"/>
          <w:szCs w:val="20"/>
        </w:rPr>
        <w:t>と連携したケース</w:t>
      </w:r>
    </w:p>
    <w:p w14:paraId="0A7FBB98" w14:textId="6953CEB3" w:rsidR="008B5D55" w:rsidRPr="00A06191" w:rsidRDefault="00A06191" w:rsidP="008B5D55">
      <w:pPr>
        <w:jc w:val="center"/>
        <w:rPr>
          <w:rFonts w:eastAsia="ＭＳ ゴシック"/>
          <w:sz w:val="20"/>
          <w:szCs w:val="20"/>
        </w:rPr>
      </w:pPr>
      <w:r>
        <w:rPr>
          <w:rFonts w:eastAsia="ＭＳ ゴシック" w:hint="eastAsia"/>
          <w:sz w:val="20"/>
          <w:szCs w:val="20"/>
        </w:rPr>
        <w:t>～飼い主・猫・関わった支援者みんながハッピーな結末～</w:t>
      </w:r>
    </w:p>
    <w:p w14:paraId="614C6725" w14:textId="4F3C6FEC" w:rsidR="008B5D55" w:rsidRPr="00A06191" w:rsidRDefault="008B5D55" w:rsidP="008B5D55">
      <w:pPr>
        <w:jc w:val="center"/>
        <w:rPr>
          <w:rFonts w:eastAsia="ＭＳ ゴシック"/>
          <w:sz w:val="20"/>
          <w:szCs w:val="20"/>
        </w:rPr>
      </w:pPr>
    </w:p>
    <w:p w14:paraId="554FE359" w14:textId="6269454F" w:rsidR="008B5D55" w:rsidRPr="00EA5F1A" w:rsidRDefault="008B5D55" w:rsidP="008B5D55">
      <w:pPr>
        <w:jc w:val="center"/>
        <w:rPr>
          <w:rFonts w:asciiTheme="minorHAnsi" w:eastAsiaTheme="minorEastAsia" w:hAnsiTheme="minorHAnsi"/>
          <w:sz w:val="20"/>
          <w:szCs w:val="20"/>
        </w:rPr>
      </w:pPr>
      <w:r>
        <w:rPr>
          <w:rFonts w:ascii="Segoe UI Symbol" w:eastAsiaTheme="minorEastAsia" w:hAnsi="Segoe UI Symbol" w:cs="Segoe UI Symbol"/>
          <w:sz w:val="20"/>
          <w:szCs w:val="20"/>
        </w:rPr>
        <w:t>🌕</w:t>
      </w:r>
      <w:r w:rsidR="00EE5892">
        <w:rPr>
          <w:rFonts w:ascii="ＭＳ 明朝" w:hAnsi="ＭＳ 明朝" w:cs="ＭＳ 明朝" w:hint="eastAsia"/>
          <w:sz w:val="20"/>
          <w:szCs w:val="20"/>
        </w:rPr>
        <w:t>新美　育子</w:t>
      </w:r>
      <w:r w:rsidRPr="00EA5F1A">
        <w:rPr>
          <w:rFonts w:asciiTheme="minorHAnsi" w:eastAsiaTheme="minorEastAsia" w:hAnsiTheme="minorHAnsi"/>
          <w:sz w:val="20"/>
          <w:szCs w:val="20"/>
        </w:rPr>
        <w:t>（</w:t>
      </w:r>
      <w:r w:rsidR="00EE5892">
        <w:rPr>
          <w:rFonts w:asciiTheme="minorHAnsi" w:eastAsiaTheme="minorEastAsia" w:hAnsiTheme="minorHAnsi" w:hint="eastAsia"/>
          <w:sz w:val="20"/>
          <w:szCs w:val="20"/>
        </w:rPr>
        <w:t>地域包括支援センター青戸</w:t>
      </w:r>
      <w:r w:rsidR="00FD5265">
        <w:rPr>
          <w:rFonts w:asciiTheme="minorHAnsi" w:eastAsiaTheme="minorEastAsia" w:hAnsiTheme="minorHAnsi" w:hint="eastAsia"/>
          <w:sz w:val="20"/>
          <w:szCs w:val="20"/>
        </w:rPr>
        <w:t xml:space="preserve">　社会福祉士</w:t>
      </w:r>
      <w:r w:rsidRPr="00EA5F1A">
        <w:rPr>
          <w:rFonts w:asciiTheme="minorHAnsi" w:eastAsiaTheme="minorEastAsia" w:hAnsiTheme="minorHAnsi"/>
          <w:sz w:val="20"/>
          <w:szCs w:val="20"/>
        </w:rPr>
        <w:t>）</w:t>
      </w:r>
      <w:r w:rsidR="00EE5892">
        <w:rPr>
          <w:rFonts w:ascii="ＭＳ 明朝" w:hAnsi="ＭＳ 明朝" w:cs="ＭＳ 明朝" w:hint="eastAsia"/>
          <w:sz w:val="20"/>
          <w:szCs w:val="20"/>
        </w:rPr>
        <w:t>東京都</w:t>
      </w:r>
    </w:p>
    <w:p w14:paraId="74D1B52E" w14:textId="77777777" w:rsidR="008B5D55" w:rsidRDefault="008B5D55" w:rsidP="008B5D55">
      <w:pPr>
        <w:jc w:val="center"/>
        <w:rPr>
          <w:rFonts w:eastAsia="ＭＳ ゴシック"/>
          <w:sz w:val="20"/>
          <w:szCs w:val="20"/>
        </w:rPr>
      </w:pPr>
    </w:p>
    <w:p w14:paraId="2C209C79" w14:textId="77777777" w:rsidR="008B5D55" w:rsidRDefault="008B5D55" w:rsidP="008B5D55">
      <w:pPr>
        <w:jc w:val="center"/>
        <w:rPr>
          <w:rFonts w:eastAsia="ＭＳ ゴシック"/>
          <w:sz w:val="20"/>
          <w:szCs w:val="20"/>
        </w:rPr>
        <w:sectPr w:rsidR="008B5D55" w:rsidSect="00560DFC">
          <w:headerReference w:type="default" r:id="rId6"/>
          <w:pgSz w:w="11906" w:h="16838" w:code="9"/>
          <w:pgMar w:top="1418" w:right="1418" w:bottom="1418" w:left="1418" w:header="397" w:footer="567" w:gutter="0"/>
          <w:cols w:space="425"/>
          <w:docGrid w:type="linesAndChars" w:linePitch="350" w:charSpace="3430"/>
        </w:sectPr>
      </w:pPr>
    </w:p>
    <w:p w14:paraId="7A1FA40C" w14:textId="77777777" w:rsidR="008B5D55" w:rsidRPr="00261203" w:rsidRDefault="008B5D55" w:rsidP="008B5D55">
      <w:pPr>
        <w:rPr>
          <w:rFonts w:eastAsia="ＭＳ ゴシック"/>
          <w:sz w:val="20"/>
          <w:szCs w:val="20"/>
        </w:rPr>
      </w:pPr>
      <w:r>
        <w:rPr>
          <w:rFonts w:eastAsia="ＭＳ ゴシック" w:hint="eastAsia"/>
          <w:b/>
          <w:sz w:val="20"/>
          <w:szCs w:val="20"/>
        </w:rPr>
        <w:t>Ⅰ．実践の概要</w:t>
      </w:r>
    </w:p>
    <w:p w14:paraId="1AB1D9ED" w14:textId="77777777" w:rsidR="00C875C0" w:rsidRDefault="00C875C0" w:rsidP="00A06191">
      <w:pPr>
        <w:ind w:firstLineChars="100" w:firstLine="206"/>
        <w:rPr>
          <w:rFonts w:eastAsia="ＭＳ ゴシック"/>
          <w:sz w:val="20"/>
          <w:szCs w:val="20"/>
        </w:rPr>
      </w:pPr>
      <w:r>
        <w:rPr>
          <w:rFonts w:eastAsia="ＭＳ ゴシック" w:hint="eastAsia"/>
          <w:sz w:val="20"/>
          <w:szCs w:val="20"/>
        </w:rPr>
        <w:t>福祉関係者と動物愛護推進員がうまく連携できた事例。</w:t>
      </w:r>
    </w:p>
    <w:p w14:paraId="439D119F" w14:textId="34022394" w:rsidR="00A06191" w:rsidRDefault="00A06191" w:rsidP="00BF5F89">
      <w:pPr>
        <w:ind w:firstLineChars="100" w:firstLine="206"/>
        <w:rPr>
          <w:rFonts w:eastAsia="ＭＳ ゴシック"/>
          <w:sz w:val="20"/>
          <w:szCs w:val="20"/>
        </w:rPr>
      </w:pPr>
      <w:r>
        <w:rPr>
          <w:rFonts w:eastAsia="ＭＳ ゴシック" w:hint="eastAsia"/>
          <w:sz w:val="20"/>
          <w:szCs w:val="20"/>
        </w:rPr>
        <w:t>一人暮らしの高齢者が認知症の進行とともに自宅で暮らすことが難しくなった。高齢者は猫を</w:t>
      </w:r>
      <w:r>
        <w:rPr>
          <w:rFonts w:eastAsia="ＭＳ ゴシック" w:hint="eastAsia"/>
          <w:sz w:val="20"/>
          <w:szCs w:val="20"/>
        </w:rPr>
        <w:t>1</w:t>
      </w:r>
      <w:r>
        <w:rPr>
          <w:rFonts w:eastAsia="ＭＳ ゴシック" w:hint="eastAsia"/>
          <w:sz w:val="20"/>
          <w:szCs w:val="20"/>
        </w:rPr>
        <w:t>匹飼っていて</w:t>
      </w:r>
      <w:r w:rsidR="00137A81">
        <w:rPr>
          <w:rFonts w:eastAsia="ＭＳ ゴシック" w:hint="eastAsia"/>
          <w:sz w:val="20"/>
          <w:szCs w:val="20"/>
        </w:rPr>
        <w:t>、猫は</w:t>
      </w:r>
      <w:r>
        <w:rPr>
          <w:rFonts w:eastAsia="ＭＳ ゴシック" w:hint="eastAsia"/>
          <w:sz w:val="20"/>
          <w:szCs w:val="20"/>
        </w:rPr>
        <w:t>自宅の中と外を自由に行き来するスタイル。ペットも入居可の有料老人ホームに高齢者と一緒に入居することになったが入居日に猫が逃げてしまった。福祉関係者だけでは捕獲が難しかったため、動物愛護推進員に協力を依頼。福祉支援者も捕獲のために連携して、飼い猫は無事に高齢者の待つ老人ホームに行くことができた。</w:t>
      </w:r>
    </w:p>
    <w:p w14:paraId="4CFE5F33" w14:textId="77777777" w:rsidR="008B5D55" w:rsidRPr="00A90ECB" w:rsidRDefault="008B5D55" w:rsidP="008B5D55">
      <w:pPr>
        <w:rPr>
          <w:rFonts w:eastAsia="ＭＳ ゴシック"/>
          <w:sz w:val="20"/>
          <w:szCs w:val="20"/>
        </w:rPr>
      </w:pPr>
    </w:p>
    <w:p w14:paraId="559715F8" w14:textId="77777777" w:rsidR="008B5D55" w:rsidRPr="00A90ECB" w:rsidRDefault="008B5D55" w:rsidP="008B5D55">
      <w:pPr>
        <w:rPr>
          <w:rFonts w:eastAsia="ＭＳ ゴシック"/>
          <w:b/>
          <w:sz w:val="20"/>
          <w:szCs w:val="20"/>
        </w:rPr>
      </w:pPr>
      <w:r w:rsidRPr="00A90ECB">
        <w:rPr>
          <w:rFonts w:eastAsia="ＭＳ ゴシック" w:hint="eastAsia"/>
          <w:b/>
          <w:sz w:val="20"/>
          <w:szCs w:val="20"/>
        </w:rPr>
        <w:t>Ⅱ．倫理的配慮</w:t>
      </w:r>
    </w:p>
    <w:p w14:paraId="0DCEF4E8" w14:textId="6E200BC0" w:rsidR="008B5D55" w:rsidRPr="00A90ECB" w:rsidRDefault="00A06191" w:rsidP="00C875C0">
      <w:pPr>
        <w:ind w:firstLineChars="100" w:firstLine="206"/>
        <w:rPr>
          <w:rFonts w:eastAsia="ＭＳ ゴシック"/>
          <w:b/>
          <w:sz w:val="20"/>
          <w:szCs w:val="20"/>
        </w:rPr>
      </w:pPr>
      <w:r>
        <w:rPr>
          <w:rFonts w:eastAsia="ＭＳ ゴシック" w:hint="eastAsia"/>
          <w:sz w:val="20"/>
          <w:szCs w:val="20"/>
        </w:rPr>
        <w:t>個人情報保護のため、事例の主旨に影響を与えない範囲で事例の</w:t>
      </w:r>
      <w:r w:rsidR="00137A81">
        <w:rPr>
          <w:rFonts w:eastAsia="ＭＳ ゴシック" w:hint="eastAsia"/>
          <w:sz w:val="20"/>
          <w:szCs w:val="20"/>
        </w:rPr>
        <w:t>一部を</w:t>
      </w:r>
      <w:r>
        <w:rPr>
          <w:rFonts w:eastAsia="ＭＳ ゴシック" w:hint="eastAsia"/>
          <w:sz w:val="20"/>
          <w:szCs w:val="20"/>
        </w:rPr>
        <w:t>改変</w:t>
      </w:r>
      <w:r w:rsidR="00137A81">
        <w:rPr>
          <w:rFonts w:eastAsia="ＭＳ ゴシック" w:hint="eastAsia"/>
          <w:sz w:val="20"/>
          <w:szCs w:val="20"/>
        </w:rPr>
        <w:t>し</w:t>
      </w:r>
      <w:r>
        <w:rPr>
          <w:rFonts w:eastAsia="ＭＳ ゴシック" w:hint="eastAsia"/>
          <w:sz w:val="20"/>
          <w:szCs w:val="20"/>
        </w:rPr>
        <w:t>た。</w:t>
      </w:r>
    </w:p>
    <w:p w14:paraId="57960DF8" w14:textId="77777777" w:rsidR="008B5D55" w:rsidRPr="00137A81" w:rsidRDefault="008B5D55" w:rsidP="008B5D55">
      <w:pPr>
        <w:rPr>
          <w:rFonts w:eastAsia="ＭＳ ゴシック"/>
          <w:b/>
          <w:sz w:val="20"/>
          <w:szCs w:val="20"/>
        </w:rPr>
      </w:pPr>
    </w:p>
    <w:p w14:paraId="32A2CAF2" w14:textId="77777777" w:rsidR="008B5D55" w:rsidRPr="00A90ECB" w:rsidRDefault="008B5D55" w:rsidP="008B5D55">
      <w:pPr>
        <w:rPr>
          <w:rFonts w:eastAsia="ＭＳ ゴシック"/>
          <w:sz w:val="20"/>
          <w:szCs w:val="20"/>
        </w:rPr>
      </w:pPr>
      <w:r w:rsidRPr="00A90ECB">
        <w:rPr>
          <w:rFonts w:eastAsia="ＭＳ ゴシック" w:hint="eastAsia"/>
          <w:b/>
          <w:sz w:val="20"/>
          <w:szCs w:val="20"/>
        </w:rPr>
        <w:t>Ⅲ．実践内容</w:t>
      </w:r>
    </w:p>
    <w:p w14:paraId="31CE8CB9" w14:textId="44BDAB2E" w:rsidR="00A06191" w:rsidRDefault="00A06191" w:rsidP="00A06191">
      <w:pPr>
        <w:ind w:firstLineChars="100" w:firstLine="206"/>
        <w:rPr>
          <w:rFonts w:eastAsia="ＭＳ ゴシック"/>
          <w:sz w:val="20"/>
          <w:szCs w:val="20"/>
        </w:rPr>
      </w:pPr>
      <w:r>
        <w:rPr>
          <w:rFonts w:eastAsia="ＭＳ ゴシック" w:hint="eastAsia"/>
          <w:sz w:val="20"/>
          <w:szCs w:val="20"/>
        </w:rPr>
        <w:t>一人暮らしの高齢者</w:t>
      </w:r>
      <w:r w:rsidR="00137A81">
        <w:rPr>
          <w:rFonts w:eastAsia="ＭＳ ゴシック" w:hint="eastAsia"/>
          <w:sz w:val="20"/>
          <w:szCs w:val="20"/>
        </w:rPr>
        <w:t>は</w:t>
      </w:r>
      <w:r>
        <w:rPr>
          <w:rFonts w:eastAsia="ＭＳ ゴシック" w:hint="eastAsia"/>
          <w:sz w:val="20"/>
          <w:szCs w:val="20"/>
        </w:rPr>
        <w:t>度々通帳を無くしてお金</w:t>
      </w:r>
      <w:r w:rsidR="00137A81">
        <w:rPr>
          <w:rFonts w:eastAsia="ＭＳ ゴシック" w:hint="eastAsia"/>
          <w:sz w:val="20"/>
          <w:szCs w:val="20"/>
        </w:rPr>
        <w:t>が</w:t>
      </w:r>
      <w:r>
        <w:rPr>
          <w:rFonts w:eastAsia="ＭＳ ゴシック" w:hint="eastAsia"/>
          <w:sz w:val="20"/>
          <w:szCs w:val="20"/>
        </w:rPr>
        <w:t>下ろせ</w:t>
      </w:r>
      <w:r w:rsidR="00C875C0">
        <w:rPr>
          <w:rFonts w:eastAsia="ＭＳ ゴシック" w:hint="eastAsia"/>
          <w:sz w:val="20"/>
          <w:szCs w:val="20"/>
        </w:rPr>
        <w:t>ず、</w:t>
      </w:r>
      <w:r w:rsidR="00FA1A25">
        <w:rPr>
          <w:rFonts w:eastAsia="ＭＳ ゴシック" w:hint="eastAsia"/>
          <w:sz w:val="20"/>
          <w:szCs w:val="20"/>
        </w:rPr>
        <w:t>長期に</w:t>
      </w:r>
      <w:r>
        <w:rPr>
          <w:rFonts w:eastAsia="ＭＳ ゴシック" w:hint="eastAsia"/>
          <w:sz w:val="20"/>
          <w:szCs w:val="20"/>
        </w:rPr>
        <w:t>入浴</w:t>
      </w:r>
      <w:r w:rsidR="00FA1A25">
        <w:rPr>
          <w:rFonts w:eastAsia="ＭＳ ゴシック" w:hint="eastAsia"/>
          <w:sz w:val="20"/>
          <w:szCs w:val="20"/>
        </w:rPr>
        <w:t>せず</w:t>
      </w:r>
      <w:r>
        <w:rPr>
          <w:rFonts w:eastAsia="ＭＳ ゴシック" w:hint="eastAsia"/>
          <w:sz w:val="20"/>
          <w:szCs w:val="20"/>
        </w:rPr>
        <w:t>、自宅内</w:t>
      </w:r>
      <w:r w:rsidR="00C875C0">
        <w:rPr>
          <w:rFonts w:eastAsia="ＭＳ ゴシック" w:hint="eastAsia"/>
          <w:sz w:val="20"/>
          <w:szCs w:val="20"/>
        </w:rPr>
        <w:t>は</w:t>
      </w:r>
      <w:r>
        <w:rPr>
          <w:rFonts w:eastAsia="ＭＳ ゴシック" w:hint="eastAsia"/>
          <w:sz w:val="20"/>
          <w:szCs w:val="20"/>
        </w:rPr>
        <w:t>ゴミ屋敷状態で</w:t>
      </w:r>
      <w:r w:rsidR="00C875C0">
        <w:rPr>
          <w:rFonts w:eastAsia="ＭＳ ゴシック" w:hint="eastAsia"/>
          <w:sz w:val="20"/>
          <w:szCs w:val="20"/>
        </w:rPr>
        <w:t>、</w:t>
      </w:r>
      <w:r w:rsidR="00137A81">
        <w:rPr>
          <w:rFonts w:eastAsia="ＭＳ ゴシック" w:hint="eastAsia"/>
          <w:sz w:val="20"/>
          <w:szCs w:val="20"/>
        </w:rPr>
        <w:t>近所の人から地域包括に相談が入った</w:t>
      </w:r>
      <w:r>
        <w:rPr>
          <w:rFonts w:eastAsia="ＭＳ ゴシック" w:hint="eastAsia"/>
          <w:sz w:val="20"/>
          <w:szCs w:val="20"/>
        </w:rPr>
        <w:t>。女性は猫を</w:t>
      </w:r>
      <w:r>
        <w:rPr>
          <w:rFonts w:eastAsia="ＭＳ ゴシック" w:hint="eastAsia"/>
          <w:sz w:val="20"/>
          <w:szCs w:val="20"/>
        </w:rPr>
        <w:t>1</w:t>
      </w:r>
      <w:r>
        <w:rPr>
          <w:rFonts w:eastAsia="ＭＳ ゴシック" w:hint="eastAsia"/>
          <w:sz w:val="20"/>
          <w:szCs w:val="20"/>
        </w:rPr>
        <w:t>匹飼っていて、猫は自宅内外を行き来していた。</w:t>
      </w:r>
    </w:p>
    <w:p w14:paraId="60E680BA" w14:textId="3E3CFE7B" w:rsidR="00B961AE" w:rsidRDefault="00137A81" w:rsidP="00A06191">
      <w:pPr>
        <w:ind w:firstLineChars="100" w:firstLine="206"/>
        <w:rPr>
          <w:rFonts w:eastAsia="ＭＳ ゴシック"/>
          <w:sz w:val="20"/>
          <w:szCs w:val="20"/>
        </w:rPr>
      </w:pPr>
      <w:r>
        <w:rPr>
          <w:rFonts w:eastAsia="ＭＳ ゴシック" w:hint="eastAsia"/>
          <w:sz w:val="20"/>
          <w:szCs w:val="20"/>
        </w:rPr>
        <w:t>地域包括</w:t>
      </w:r>
      <w:r w:rsidR="00FA1A25">
        <w:rPr>
          <w:rFonts w:eastAsia="ＭＳ ゴシック" w:hint="eastAsia"/>
          <w:sz w:val="20"/>
          <w:szCs w:val="20"/>
        </w:rPr>
        <w:t>職員</w:t>
      </w:r>
      <w:r>
        <w:rPr>
          <w:rFonts w:eastAsia="ＭＳ ゴシック" w:hint="eastAsia"/>
          <w:sz w:val="20"/>
          <w:szCs w:val="20"/>
        </w:rPr>
        <w:t>が病院への受診同行をして介護保険の申請や認知症の診断につな</w:t>
      </w:r>
      <w:r w:rsidR="00FA1A25">
        <w:rPr>
          <w:rFonts w:eastAsia="ＭＳ ゴシック" w:hint="eastAsia"/>
          <w:sz w:val="20"/>
          <w:szCs w:val="20"/>
        </w:rPr>
        <w:t>ぎ、</w:t>
      </w:r>
      <w:r>
        <w:rPr>
          <w:rFonts w:eastAsia="ＭＳ ゴシック" w:hint="eastAsia"/>
          <w:sz w:val="20"/>
          <w:szCs w:val="20"/>
        </w:rPr>
        <w:t>ケアマネジャーを依頼してヘルパーや</w:t>
      </w:r>
      <w:r w:rsidR="00B961AE">
        <w:rPr>
          <w:rFonts w:eastAsia="ＭＳ ゴシック" w:hint="eastAsia"/>
          <w:sz w:val="20"/>
          <w:szCs w:val="20"/>
        </w:rPr>
        <w:t>デイサービス、</w:t>
      </w:r>
      <w:r>
        <w:rPr>
          <w:rFonts w:eastAsia="ＭＳ ゴシック" w:hint="eastAsia"/>
          <w:sz w:val="20"/>
          <w:szCs w:val="20"/>
        </w:rPr>
        <w:t>配食サービス等につないでもらう。</w:t>
      </w:r>
      <w:r w:rsidR="007F2AEE">
        <w:rPr>
          <w:rFonts w:eastAsia="ＭＳ ゴシック" w:hint="eastAsia"/>
          <w:sz w:val="20"/>
          <w:szCs w:val="20"/>
        </w:rPr>
        <w:t>唯一の</w:t>
      </w:r>
      <w:r>
        <w:rPr>
          <w:rFonts w:eastAsia="ＭＳ ゴシック" w:hint="eastAsia"/>
          <w:sz w:val="20"/>
          <w:szCs w:val="20"/>
        </w:rPr>
        <w:t>身寄り</w:t>
      </w:r>
      <w:r w:rsidR="007F2AEE">
        <w:rPr>
          <w:rFonts w:eastAsia="ＭＳ ゴシック" w:hint="eastAsia"/>
          <w:sz w:val="20"/>
          <w:szCs w:val="20"/>
        </w:rPr>
        <w:t>である</w:t>
      </w:r>
      <w:r w:rsidR="00B961AE">
        <w:rPr>
          <w:rFonts w:eastAsia="ＭＳ ゴシック" w:hint="eastAsia"/>
          <w:sz w:val="20"/>
          <w:szCs w:val="20"/>
        </w:rPr>
        <w:t>姪</w:t>
      </w:r>
      <w:r w:rsidR="007F2AEE">
        <w:rPr>
          <w:rFonts w:eastAsia="ＭＳ ゴシック" w:hint="eastAsia"/>
          <w:sz w:val="20"/>
          <w:szCs w:val="20"/>
        </w:rPr>
        <w:t>は</w:t>
      </w:r>
      <w:r>
        <w:rPr>
          <w:rFonts w:eastAsia="ＭＳ ゴシック" w:hint="eastAsia"/>
          <w:sz w:val="20"/>
          <w:szCs w:val="20"/>
        </w:rPr>
        <w:t>高齢者の</w:t>
      </w:r>
      <w:r w:rsidR="00B961AE">
        <w:rPr>
          <w:rFonts w:eastAsia="ＭＳ ゴシック" w:hint="eastAsia"/>
          <w:sz w:val="20"/>
          <w:szCs w:val="20"/>
        </w:rPr>
        <w:t xml:space="preserve">お金を狙っているそぶりがあり、福祉関係者で話し合って成年後見人をつけるために動く。　　</w:t>
      </w:r>
    </w:p>
    <w:p w14:paraId="5BF96754" w14:textId="5B3FBB4B" w:rsidR="00A06191" w:rsidRDefault="00B961AE" w:rsidP="00A06191">
      <w:pPr>
        <w:ind w:firstLineChars="100" w:firstLine="206"/>
        <w:rPr>
          <w:rFonts w:eastAsia="ＭＳ ゴシック"/>
          <w:sz w:val="20"/>
          <w:szCs w:val="20"/>
        </w:rPr>
      </w:pPr>
      <w:r>
        <w:rPr>
          <w:rFonts w:eastAsia="ＭＳ ゴシック" w:hint="eastAsia"/>
          <w:sz w:val="20"/>
          <w:szCs w:val="20"/>
        </w:rPr>
        <w:t>その間も認知症は進行していき、</w:t>
      </w:r>
      <w:r w:rsidR="00137A81">
        <w:rPr>
          <w:rFonts w:eastAsia="ＭＳ ゴシック" w:hint="eastAsia"/>
          <w:sz w:val="20"/>
          <w:szCs w:val="20"/>
        </w:rPr>
        <w:t>「お金がない」との強い思い込みから不安</w:t>
      </w:r>
      <w:r w:rsidR="00FA1A25">
        <w:rPr>
          <w:rFonts w:eastAsia="ＭＳ ゴシック" w:hint="eastAsia"/>
          <w:sz w:val="20"/>
          <w:szCs w:val="20"/>
        </w:rPr>
        <w:t>感</w:t>
      </w:r>
      <w:r w:rsidR="007F2AEE">
        <w:rPr>
          <w:rFonts w:eastAsia="ＭＳ ゴシック" w:hint="eastAsia"/>
          <w:sz w:val="20"/>
          <w:szCs w:val="20"/>
        </w:rPr>
        <w:t>から</w:t>
      </w:r>
      <w:r w:rsidR="00137A81">
        <w:rPr>
          <w:rFonts w:eastAsia="ＭＳ ゴシック" w:hint="eastAsia"/>
          <w:sz w:val="20"/>
          <w:szCs w:val="20"/>
        </w:rPr>
        <w:t>頻回に近隣住民に助けを求めたり、促さないと食事を摂らな</w:t>
      </w:r>
      <w:r>
        <w:rPr>
          <w:rFonts w:eastAsia="ＭＳ ゴシック" w:hint="eastAsia"/>
          <w:sz w:val="20"/>
          <w:szCs w:val="20"/>
        </w:rPr>
        <w:t>くなってしまったり</w:t>
      </w:r>
      <w:r w:rsidR="00FA1A25">
        <w:rPr>
          <w:rFonts w:eastAsia="ＭＳ ゴシック" w:hint="eastAsia"/>
          <w:sz w:val="20"/>
          <w:szCs w:val="20"/>
        </w:rPr>
        <w:t>する</w:t>
      </w:r>
      <w:r w:rsidR="00137A81">
        <w:rPr>
          <w:rFonts w:eastAsia="ＭＳ ゴシック" w:hint="eastAsia"/>
          <w:sz w:val="20"/>
          <w:szCs w:val="20"/>
        </w:rPr>
        <w:t>など一人暮らしは</w:t>
      </w:r>
      <w:r w:rsidR="00A06191">
        <w:rPr>
          <w:rFonts w:eastAsia="ＭＳ ゴシック" w:hint="eastAsia"/>
          <w:sz w:val="20"/>
          <w:szCs w:val="20"/>
        </w:rPr>
        <w:t>難し</w:t>
      </w:r>
      <w:r w:rsidR="00137A81">
        <w:rPr>
          <w:rFonts w:eastAsia="ＭＳ ゴシック" w:hint="eastAsia"/>
          <w:sz w:val="20"/>
          <w:szCs w:val="20"/>
        </w:rPr>
        <w:t>い状況となった。成年後見人</w:t>
      </w:r>
      <w:r w:rsidR="00945EF9">
        <w:rPr>
          <w:rFonts w:eastAsia="ＭＳ ゴシック" w:hint="eastAsia"/>
          <w:sz w:val="20"/>
          <w:szCs w:val="20"/>
        </w:rPr>
        <w:t>も決まり、</w:t>
      </w:r>
      <w:r w:rsidR="00A06191">
        <w:rPr>
          <w:rFonts w:eastAsia="ＭＳ ゴシック" w:hint="eastAsia"/>
          <w:sz w:val="20"/>
          <w:szCs w:val="20"/>
        </w:rPr>
        <w:t>猫と一緒に過ごしたいという女性の希望に沿って、ペットと一緒に入居</w:t>
      </w:r>
      <w:r w:rsidR="00A06191">
        <w:rPr>
          <w:rFonts w:eastAsia="ＭＳ ゴシック" w:hint="eastAsia"/>
          <w:sz w:val="20"/>
          <w:szCs w:val="20"/>
        </w:rPr>
        <w:t>できる有料老人ホームに入ることになった。</w:t>
      </w:r>
    </w:p>
    <w:p w14:paraId="09FDDE5B" w14:textId="722E1CE4" w:rsidR="00A06191" w:rsidRPr="00A90ECB" w:rsidRDefault="00A06191" w:rsidP="00A06191">
      <w:pPr>
        <w:ind w:firstLineChars="100" w:firstLine="206"/>
        <w:rPr>
          <w:rFonts w:eastAsia="ＭＳ ゴシック"/>
          <w:sz w:val="20"/>
          <w:szCs w:val="20"/>
        </w:rPr>
      </w:pPr>
      <w:r>
        <w:rPr>
          <w:rFonts w:eastAsia="ＭＳ ゴシック" w:hint="eastAsia"/>
          <w:sz w:val="20"/>
          <w:szCs w:val="20"/>
        </w:rPr>
        <w:t>ところが、猫と一緒に</w:t>
      </w:r>
      <w:r w:rsidR="00B961AE">
        <w:rPr>
          <w:rFonts w:eastAsia="ＭＳ ゴシック" w:hint="eastAsia"/>
          <w:sz w:val="20"/>
          <w:szCs w:val="20"/>
        </w:rPr>
        <w:t>入所するため</w:t>
      </w:r>
      <w:r>
        <w:rPr>
          <w:rFonts w:eastAsia="ＭＳ ゴシック" w:hint="eastAsia"/>
          <w:sz w:val="20"/>
          <w:szCs w:val="20"/>
        </w:rPr>
        <w:t>老人ホーム</w:t>
      </w:r>
      <w:r w:rsidR="00B961AE">
        <w:rPr>
          <w:rFonts w:eastAsia="ＭＳ ゴシック" w:hint="eastAsia"/>
          <w:sz w:val="20"/>
          <w:szCs w:val="20"/>
        </w:rPr>
        <w:t>の車が迎えにきた時に</w:t>
      </w:r>
      <w:r>
        <w:rPr>
          <w:rFonts w:eastAsia="ＭＳ ゴシック" w:hint="eastAsia"/>
          <w:sz w:val="20"/>
          <w:szCs w:val="20"/>
        </w:rPr>
        <w:t>猫が逃げてしまった。</w:t>
      </w:r>
      <w:r w:rsidR="00C875C0">
        <w:rPr>
          <w:rFonts w:eastAsia="ＭＳ ゴシック" w:hint="eastAsia"/>
          <w:sz w:val="20"/>
          <w:szCs w:val="20"/>
        </w:rPr>
        <w:t>ケ</w:t>
      </w:r>
      <w:r w:rsidR="00B961AE">
        <w:rPr>
          <w:rFonts w:eastAsia="ＭＳ ゴシック" w:hint="eastAsia"/>
          <w:sz w:val="20"/>
          <w:szCs w:val="20"/>
        </w:rPr>
        <w:t>アマネジャーや</w:t>
      </w:r>
      <w:r w:rsidR="00C875C0">
        <w:rPr>
          <w:rFonts w:eastAsia="ＭＳ ゴシック" w:hint="eastAsia"/>
          <w:sz w:val="20"/>
          <w:szCs w:val="20"/>
        </w:rPr>
        <w:t>ヘルパー、</w:t>
      </w:r>
      <w:r w:rsidR="00B961AE">
        <w:rPr>
          <w:rFonts w:eastAsia="ＭＳ ゴシック" w:hint="eastAsia"/>
          <w:sz w:val="20"/>
          <w:szCs w:val="20"/>
        </w:rPr>
        <w:t>地域包括職員</w:t>
      </w:r>
      <w:r w:rsidR="00C875C0">
        <w:rPr>
          <w:rFonts w:eastAsia="ＭＳ ゴシック" w:hint="eastAsia"/>
          <w:sz w:val="20"/>
          <w:szCs w:val="20"/>
        </w:rPr>
        <w:t>が</w:t>
      </w:r>
      <w:r w:rsidR="00B961AE">
        <w:rPr>
          <w:rFonts w:eastAsia="ＭＳ ゴシック" w:hint="eastAsia"/>
          <w:sz w:val="20"/>
          <w:szCs w:val="20"/>
        </w:rPr>
        <w:t>連携して</w:t>
      </w:r>
      <w:r>
        <w:rPr>
          <w:rFonts w:eastAsia="ＭＳ ゴシック" w:hint="eastAsia"/>
          <w:sz w:val="20"/>
          <w:szCs w:val="20"/>
        </w:rPr>
        <w:t>捕獲</w:t>
      </w:r>
      <w:r w:rsidR="00B961AE">
        <w:rPr>
          <w:rFonts w:eastAsia="ＭＳ ゴシック" w:hint="eastAsia"/>
          <w:sz w:val="20"/>
          <w:szCs w:val="20"/>
        </w:rPr>
        <w:t>を試みたが、猫</w:t>
      </w:r>
      <w:r w:rsidR="007F2AEE">
        <w:rPr>
          <w:rFonts w:eastAsia="ＭＳ ゴシック" w:hint="eastAsia"/>
          <w:sz w:val="20"/>
          <w:szCs w:val="20"/>
        </w:rPr>
        <w:t>が近寄らないため</w:t>
      </w:r>
      <w:r w:rsidR="00B961AE">
        <w:rPr>
          <w:rFonts w:eastAsia="ＭＳ ゴシック" w:hint="eastAsia"/>
          <w:sz w:val="20"/>
          <w:szCs w:val="20"/>
        </w:rPr>
        <w:t>うまくいか</w:t>
      </w:r>
      <w:r w:rsidR="00945EF9">
        <w:rPr>
          <w:rFonts w:eastAsia="ＭＳ ゴシック" w:hint="eastAsia"/>
          <w:sz w:val="20"/>
          <w:szCs w:val="20"/>
        </w:rPr>
        <w:t>ず</w:t>
      </w:r>
      <w:r w:rsidR="00B961AE">
        <w:rPr>
          <w:rFonts w:eastAsia="ＭＳ ゴシック" w:hint="eastAsia"/>
          <w:sz w:val="20"/>
          <w:szCs w:val="20"/>
        </w:rPr>
        <w:t>。動物支援関係者に力を借りるしかないと考えて、保健所</w:t>
      </w:r>
      <w:r w:rsidR="00945EF9">
        <w:rPr>
          <w:rFonts w:eastAsia="ＭＳ ゴシック" w:hint="eastAsia"/>
          <w:sz w:val="20"/>
          <w:szCs w:val="20"/>
        </w:rPr>
        <w:t>を通じて</w:t>
      </w:r>
      <w:r>
        <w:rPr>
          <w:rFonts w:eastAsia="ＭＳ ゴシック" w:hint="eastAsia"/>
          <w:sz w:val="20"/>
          <w:szCs w:val="20"/>
        </w:rPr>
        <w:t>動物愛護推進員</w:t>
      </w:r>
      <w:r w:rsidR="00B961AE">
        <w:rPr>
          <w:rFonts w:eastAsia="ＭＳ ゴシック" w:hint="eastAsia"/>
          <w:sz w:val="20"/>
          <w:szCs w:val="20"/>
        </w:rPr>
        <w:t>を紹介してもらった。</w:t>
      </w:r>
    </w:p>
    <w:p w14:paraId="6BD7B114" w14:textId="6D5FC1AB" w:rsidR="008B5D55" w:rsidRPr="00A06191" w:rsidRDefault="00B961AE" w:rsidP="008B5D55">
      <w:pPr>
        <w:rPr>
          <w:rFonts w:eastAsia="ＭＳ ゴシック"/>
          <w:sz w:val="20"/>
          <w:szCs w:val="20"/>
        </w:rPr>
      </w:pPr>
      <w:r>
        <w:rPr>
          <w:rFonts w:eastAsia="ＭＳ ゴシック" w:hint="eastAsia"/>
          <w:sz w:val="20"/>
          <w:szCs w:val="20"/>
        </w:rPr>
        <w:t xml:space="preserve">　動物愛護推進員、ケアマネジャー、ヘルパー、地域包括職員</w:t>
      </w:r>
      <w:r w:rsidR="007F2AEE">
        <w:rPr>
          <w:rFonts w:eastAsia="ＭＳ ゴシック" w:hint="eastAsia"/>
          <w:sz w:val="20"/>
          <w:szCs w:val="20"/>
        </w:rPr>
        <w:t>が</w:t>
      </w:r>
      <w:r>
        <w:rPr>
          <w:rFonts w:eastAsia="ＭＳ ゴシック" w:hint="eastAsia"/>
          <w:sz w:val="20"/>
          <w:szCs w:val="20"/>
        </w:rPr>
        <w:t>高齢者</w:t>
      </w:r>
      <w:r w:rsidR="000811AB">
        <w:rPr>
          <w:rFonts w:eastAsia="ＭＳ ゴシック" w:hint="eastAsia"/>
          <w:sz w:val="20"/>
          <w:szCs w:val="20"/>
        </w:rPr>
        <w:t>宅</w:t>
      </w:r>
      <w:r>
        <w:rPr>
          <w:rFonts w:eastAsia="ＭＳ ゴシック" w:hint="eastAsia"/>
          <w:sz w:val="20"/>
          <w:szCs w:val="20"/>
        </w:rPr>
        <w:t>に集まり作戦会議を開く。動物愛護推進員が</w:t>
      </w:r>
      <w:r w:rsidR="000811AB">
        <w:rPr>
          <w:rFonts w:eastAsia="ＭＳ ゴシック" w:hint="eastAsia"/>
          <w:sz w:val="20"/>
          <w:szCs w:val="20"/>
        </w:rPr>
        <w:t>高齢者宅に</w:t>
      </w:r>
      <w:r>
        <w:rPr>
          <w:rFonts w:eastAsia="ＭＳ ゴシック" w:hint="eastAsia"/>
          <w:sz w:val="20"/>
          <w:szCs w:val="20"/>
        </w:rPr>
        <w:t>捕獲器をしかけてくれて、福祉関係者が交代で</w:t>
      </w:r>
      <w:r w:rsidR="000811AB">
        <w:rPr>
          <w:rFonts w:eastAsia="ＭＳ ゴシック" w:hint="eastAsia"/>
          <w:sz w:val="20"/>
          <w:szCs w:val="20"/>
        </w:rPr>
        <w:t>訪問して</w:t>
      </w:r>
      <w:r w:rsidR="00945EF9">
        <w:rPr>
          <w:rFonts w:eastAsia="ＭＳ ゴシック" w:hint="eastAsia"/>
          <w:sz w:val="20"/>
          <w:szCs w:val="20"/>
        </w:rPr>
        <w:t>捕獲器の確認や</w:t>
      </w:r>
      <w:r w:rsidR="000811AB">
        <w:rPr>
          <w:rFonts w:eastAsia="ＭＳ ゴシック" w:hint="eastAsia"/>
          <w:sz w:val="20"/>
          <w:szCs w:val="20"/>
        </w:rPr>
        <w:t>再度エサをしかけるなどの対応を行った。</w:t>
      </w:r>
    </w:p>
    <w:p w14:paraId="4CB13A2F" w14:textId="5984632D" w:rsidR="008B5D55" w:rsidRPr="00A90ECB" w:rsidRDefault="000811AB" w:rsidP="008B5D55">
      <w:pPr>
        <w:rPr>
          <w:rFonts w:eastAsia="ＭＳ ゴシック"/>
          <w:sz w:val="20"/>
          <w:szCs w:val="20"/>
        </w:rPr>
      </w:pPr>
      <w:r>
        <w:rPr>
          <w:rFonts w:eastAsia="ＭＳ ゴシック" w:hint="eastAsia"/>
          <w:sz w:val="20"/>
          <w:szCs w:val="20"/>
        </w:rPr>
        <w:t xml:space="preserve">　しかし、</w:t>
      </w:r>
      <w:r>
        <w:rPr>
          <w:rFonts w:eastAsia="ＭＳ ゴシック" w:hint="eastAsia"/>
          <w:sz w:val="20"/>
          <w:szCs w:val="20"/>
        </w:rPr>
        <w:t>1</w:t>
      </w:r>
      <w:r>
        <w:rPr>
          <w:rFonts w:eastAsia="ＭＳ ゴシック" w:hint="eastAsia"/>
          <w:sz w:val="20"/>
          <w:szCs w:val="20"/>
        </w:rPr>
        <w:t>週間経っても捕獲できなかった。動物愛護推進員は福祉関係者の動きとは別に連日高齢者宅に通って</w:t>
      </w:r>
      <w:r w:rsidR="00FA1A25">
        <w:rPr>
          <w:rFonts w:eastAsia="ＭＳ ゴシック" w:hint="eastAsia"/>
          <w:sz w:val="20"/>
          <w:szCs w:val="20"/>
        </w:rPr>
        <w:t>、</w:t>
      </w:r>
      <w:r>
        <w:rPr>
          <w:rFonts w:eastAsia="ＭＳ ゴシック" w:hint="eastAsia"/>
          <w:sz w:val="20"/>
          <w:szCs w:val="20"/>
        </w:rPr>
        <w:t>猫を少しずつ慣れさせていき捕獲に成功</w:t>
      </w:r>
      <w:r w:rsidR="00C875C0">
        <w:rPr>
          <w:rFonts w:eastAsia="ＭＳ ゴシック" w:hint="eastAsia"/>
          <w:sz w:val="20"/>
          <w:szCs w:val="20"/>
        </w:rPr>
        <w:t>。</w:t>
      </w:r>
      <w:r w:rsidR="00C875C0">
        <w:rPr>
          <w:rFonts w:eastAsia="ＭＳ ゴシック" w:hint="eastAsia"/>
          <w:sz w:val="20"/>
          <w:szCs w:val="20"/>
        </w:rPr>
        <w:t>2</w:t>
      </w:r>
      <w:r w:rsidR="00C875C0">
        <w:rPr>
          <w:rFonts w:eastAsia="ＭＳ ゴシック" w:hint="eastAsia"/>
          <w:sz w:val="20"/>
          <w:szCs w:val="20"/>
        </w:rPr>
        <w:t>週間遅れで</w:t>
      </w:r>
      <w:r>
        <w:rPr>
          <w:rFonts w:eastAsia="ＭＳ ゴシック" w:hint="eastAsia"/>
          <w:sz w:val="20"/>
          <w:szCs w:val="20"/>
        </w:rPr>
        <w:t>猫も無事に老人ホームに入所。</w:t>
      </w:r>
      <w:r w:rsidR="00945EF9">
        <w:rPr>
          <w:rFonts w:eastAsia="ＭＳ ゴシック" w:hint="eastAsia"/>
          <w:sz w:val="20"/>
          <w:szCs w:val="20"/>
        </w:rPr>
        <w:t>その後、</w:t>
      </w:r>
      <w:r>
        <w:rPr>
          <w:rFonts w:eastAsia="ＭＳ ゴシック" w:hint="eastAsia"/>
          <w:sz w:val="20"/>
          <w:szCs w:val="20"/>
        </w:rPr>
        <w:t>高齢者も猫もすっかり老人ホームの生活に慣れて、</w:t>
      </w:r>
      <w:r w:rsidR="007F2AEE">
        <w:rPr>
          <w:rFonts w:eastAsia="ＭＳ ゴシック" w:hint="eastAsia"/>
          <w:sz w:val="20"/>
          <w:szCs w:val="20"/>
        </w:rPr>
        <w:t>老人ホームから届いた</w:t>
      </w:r>
      <w:r>
        <w:rPr>
          <w:rFonts w:eastAsia="ＭＳ ゴシック" w:hint="eastAsia"/>
          <w:sz w:val="20"/>
          <w:szCs w:val="20"/>
        </w:rPr>
        <w:t>“ふたり”が幸せそうに寄り添っている写真を</w:t>
      </w:r>
      <w:r w:rsidR="007F2AEE">
        <w:rPr>
          <w:rFonts w:eastAsia="ＭＳ ゴシック" w:hint="eastAsia"/>
          <w:sz w:val="20"/>
          <w:szCs w:val="20"/>
        </w:rPr>
        <w:t>見て、</w:t>
      </w:r>
      <w:r>
        <w:rPr>
          <w:rFonts w:eastAsia="ＭＳ ゴシック" w:hint="eastAsia"/>
          <w:sz w:val="20"/>
          <w:szCs w:val="20"/>
        </w:rPr>
        <w:t>動物愛護推進員</w:t>
      </w:r>
      <w:r w:rsidR="007F2AEE">
        <w:rPr>
          <w:rFonts w:eastAsia="ＭＳ ゴシック" w:hint="eastAsia"/>
          <w:sz w:val="20"/>
          <w:szCs w:val="20"/>
        </w:rPr>
        <w:t>ともども喜びを共有できた</w:t>
      </w:r>
      <w:r w:rsidR="00945EF9">
        <w:rPr>
          <w:rFonts w:eastAsia="ＭＳ ゴシック" w:hint="eastAsia"/>
          <w:sz w:val="20"/>
          <w:szCs w:val="20"/>
        </w:rPr>
        <w:t>。</w:t>
      </w:r>
    </w:p>
    <w:p w14:paraId="461208E5" w14:textId="77777777" w:rsidR="008B5D55" w:rsidRPr="00945EF9" w:rsidRDefault="008B5D55" w:rsidP="008B5D55">
      <w:pPr>
        <w:rPr>
          <w:rFonts w:eastAsia="ＭＳ ゴシック"/>
          <w:sz w:val="20"/>
          <w:szCs w:val="20"/>
        </w:rPr>
      </w:pPr>
    </w:p>
    <w:p w14:paraId="131C871C" w14:textId="77777777" w:rsidR="008B5D55" w:rsidRPr="00261203" w:rsidRDefault="008B5D55" w:rsidP="008B5D55">
      <w:pPr>
        <w:rPr>
          <w:rFonts w:eastAsia="ＭＳ ゴシック"/>
          <w:b/>
          <w:sz w:val="20"/>
          <w:szCs w:val="20"/>
        </w:rPr>
      </w:pPr>
      <w:r w:rsidRPr="00A90ECB">
        <w:rPr>
          <w:rFonts w:eastAsia="ＭＳ ゴシック" w:hint="eastAsia"/>
          <w:b/>
          <w:sz w:val="20"/>
          <w:szCs w:val="20"/>
        </w:rPr>
        <w:t>Ⅳ</w:t>
      </w:r>
      <w:r>
        <w:rPr>
          <w:rFonts w:eastAsia="ＭＳ ゴシック" w:hint="eastAsia"/>
          <w:b/>
          <w:sz w:val="20"/>
          <w:szCs w:val="20"/>
        </w:rPr>
        <w:t>．</w:t>
      </w:r>
      <w:r w:rsidRPr="00261203">
        <w:rPr>
          <w:rFonts w:eastAsia="ＭＳ ゴシック" w:hint="eastAsia"/>
          <w:b/>
          <w:sz w:val="20"/>
          <w:szCs w:val="20"/>
        </w:rPr>
        <w:t>考察</w:t>
      </w:r>
      <w:r>
        <w:rPr>
          <w:rFonts w:eastAsia="ＭＳ ゴシック" w:hint="eastAsia"/>
          <w:b/>
          <w:sz w:val="20"/>
          <w:szCs w:val="20"/>
        </w:rPr>
        <w:t>・結論</w:t>
      </w:r>
    </w:p>
    <w:p w14:paraId="52DAEC32" w14:textId="5FEF947F" w:rsidR="00C609CD" w:rsidRDefault="00C875C0" w:rsidP="00FD5265">
      <w:pPr>
        <w:ind w:firstLineChars="100" w:firstLine="206"/>
        <w:rPr>
          <w:rFonts w:asciiTheme="majorEastAsia" w:eastAsiaTheme="majorEastAsia" w:hAnsiTheme="majorEastAsia"/>
          <w:sz w:val="20"/>
          <w:szCs w:val="20"/>
        </w:rPr>
      </w:pPr>
      <w:r>
        <w:rPr>
          <w:rFonts w:asciiTheme="majorEastAsia" w:eastAsiaTheme="majorEastAsia" w:hAnsiTheme="majorEastAsia" w:hint="eastAsia"/>
          <w:sz w:val="20"/>
          <w:szCs w:val="20"/>
        </w:rPr>
        <w:t>福祉関係者も動物愛護推進員も全員が気持ちよく連携できた事例だった。</w:t>
      </w:r>
      <w:r w:rsidR="00FA1A25">
        <w:rPr>
          <w:rFonts w:asciiTheme="majorEastAsia" w:eastAsiaTheme="majorEastAsia" w:hAnsiTheme="majorEastAsia" w:hint="eastAsia"/>
          <w:sz w:val="20"/>
          <w:szCs w:val="20"/>
        </w:rPr>
        <w:t>その理由しては、</w:t>
      </w:r>
      <w:r>
        <w:rPr>
          <w:rFonts w:asciiTheme="majorEastAsia" w:eastAsiaTheme="majorEastAsia" w:hAnsiTheme="majorEastAsia" w:hint="eastAsia"/>
          <w:sz w:val="20"/>
          <w:szCs w:val="20"/>
        </w:rPr>
        <w:t>動物</w:t>
      </w:r>
      <w:r w:rsidR="007F2AEE">
        <w:rPr>
          <w:rFonts w:asciiTheme="majorEastAsia" w:eastAsiaTheme="majorEastAsia" w:hAnsiTheme="majorEastAsia" w:hint="eastAsia"/>
          <w:sz w:val="20"/>
          <w:szCs w:val="20"/>
        </w:rPr>
        <w:t>関係</w:t>
      </w:r>
      <w:r>
        <w:rPr>
          <w:rFonts w:asciiTheme="majorEastAsia" w:eastAsiaTheme="majorEastAsia" w:hAnsiTheme="majorEastAsia" w:hint="eastAsia"/>
          <w:sz w:val="20"/>
          <w:szCs w:val="20"/>
        </w:rPr>
        <w:t>の困りごとが起こっても</w:t>
      </w:r>
      <w:r w:rsidR="00FA1A25">
        <w:rPr>
          <w:rFonts w:asciiTheme="majorEastAsia" w:eastAsiaTheme="majorEastAsia" w:hAnsiTheme="majorEastAsia" w:hint="eastAsia"/>
          <w:sz w:val="20"/>
          <w:szCs w:val="20"/>
        </w:rPr>
        <w:t>まずは福祉関係者で動いてみたこと、</w:t>
      </w:r>
      <w:r>
        <w:rPr>
          <w:rFonts w:asciiTheme="majorEastAsia" w:eastAsiaTheme="majorEastAsia" w:hAnsiTheme="majorEastAsia" w:hint="eastAsia"/>
          <w:sz w:val="20"/>
          <w:szCs w:val="20"/>
        </w:rPr>
        <w:t>動物支援関係者に</w:t>
      </w:r>
      <w:r w:rsidR="00FA1A25">
        <w:rPr>
          <w:rFonts w:asciiTheme="majorEastAsia" w:eastAsiaTheme="majorEastAsia" w:hAnsiTheme="majorEastAsia" w:hint="eastAsia"/>
          <w:sz w:val="20"/>
          <w:szCs w:val="20"/>
        </w:rPr>
        <w:t>協力を依頼しても</w:t>
      </w:r>
      <w:r>
        <w:rPr>
          <w:rFonts w:asciiTheme="majorEastAsia" w:eastAsiaTheme="majorEastAsia" w:hAnsiTheme="majorEastAsia" w:hint="eastAsia"/>
          <w:sz w:val="20"/>
          <w:szCs w:val="20"/>
        </w:rPr>
        <w:t>丸投げせずにそれぞれができることを</w:t>
      </w:r>
      <w:r w:rsidR="00FA1A25">
        <w:rPr>
          <w:rFonts w:asciiTheme="majorEastAsia" w:eastAsiaTheme="majorEastAsia" w:hAnsiTheme="majorEastAsia" w:hint="eastAsia"/>
          <w:sz w:val="20"/>
          <w:szCs w:val="20"/>
        </w:rPr>
        <w:t>積極的に行ったこと、飼い主の思いやその背景についても動物支援関係者と共有することで同じ目標に向かえたこと、その後どうなったのか</w:t>
      </w:r>
      <w:r w:rsidR="00FD5265">
        <w:rPr>
          <w:rFonts w:asciiTheme="majorEastAsia" w:eastAsiaTheme="majorEastAsia" w:hAnsiTheme="majorEastAsia" w:hint="eastAsia"/>
          <w:sz w:val="20"/>
          <w:szCs w:val="20"/>
        </w:rPr>
        <w:t>を</w:t>
      </w:r>
      <w:r w:rsidR="008E6B70">
        <w:rPr>
          <w:rFonts w:asciiTheme="majorEastAsia" w:eastAsiaTheme="majorEastAsia" w:hAnsiTheme="majorEastAsia" w:hint="eastAsia"/>
          <w:sz w:val="20"/>
          <w:szCs w:val="20"/>
        </w:rPr>
        <w:t>動物支援関係者にも</w:t>
      </w:r>
      <w:r w:rsidR="007F2AEE">
        <w:rPr>
          <w:rFonts w:asciiTheme="majorEastAsia" w:eastAsiaTheme="majorEastAsia" w:hAnsiTheme="majorEastAsia" w:hint="eastAsia"/>
          <w:sz w:val="20"/>
          <w:szCs w:val="20"/>
        </w:rPr>
        <w:t>共有</w:t>
      </w:r>
      <w:r w:rsidR="00FD5265">
        <w:rPr>
          <w:rFonts w:asciiTheme="majorEastAsia" w:eastAsiaTheme="majorEastAsia" w:hAnsiTheme="majorEastAsia" w:hint="eastAsia"/>
          <w:sz w:val="20"/>
          <w:szCs w:val="20"/>
        </w:rPr>
        <w:t>した</w:t>
      </w:r>
      <w:r w:rsidR="007F2AEE">
        <w:rPr>
          <w:rFonts w:asciiTheme="majorEastAsia" w:eastAsiaTheme="majorEastAsia" w:hAnsiTheme="majorEastAsia" w:hint="eastAsia"/>
          <w:sz w:val="20"/>
          <w:szCs w:val="20"/>
        </w:rPr>
        <w:t>こと</w:t>
      </w:r>
      <w:r w:rsidR="00FD5265">
        <w:rPr>
          <w:rFonts w:asciiTheme="majorEastAsia" w:eastAsiaTheme="majorEastAsia" w:hAnsiTheme="majorEastAsia" w:hint="eastAsia"/>
          <w:sz w:val="20"/>
          <w:szCs w:val="20"/>
        </w:rPr>
        <w:t>など</w:t>
      </w:r>
      <w:r w:rsidR="00FA1A25">
        <w:rPr>
          <w:rFonts w:asciiTheme="majorEastAsia" w:eastAsiaTheme="majorEastAsia" w:hAnsiTheme="majorEastAsia" w:hint="eastAsia"/>
          <w:sz w:val="20"/>
          <w:szCs w:val="20"/>
        </w:rPr>
        <w:t>が</w:t>
      </w:r>
      <w:r>
        <w:rPr>
          <w:rFonts w:asciiTheme="majorEastAsia" w:eastAsiaTheme="majorEastAsia" w:hAnsiTheme="majorEastAsia" w:hint="eastAsia"/>
          <w:sz w:val="20"/>
          <w:szCs w:val="20"/>
        </w:rPr>
        <w:t>考えられる。</w:t>
      </w:r>
      <w:r w:rsidR="008E6B70">
        <w:rPr>
          <w:rFonts w:asciiTheme="majorEastAsia" w:eastAsiaTheme="majorEastAsia" w:hAnsiTheme="majorEastAsia" w:hint="eastAsia"/>
          <w:sz w:val="20"/>
          <w:szCs w:val="20"/>
        </w:rPr>
        <w:t>また、福祉関係者間に強い信頼関係の土台を築けていたことも大きかったと思われる。</w:t>
      </w:r>
    </w:p>
    <w:p w14:paraId="1FABFE93" w14:textId="77777777" w:rsidR="008E6B70" w:rsidRDefault="008E6B70" w:rsidP="008E6B70">
      <w:pPr>
        <w:rPr>
          <w:rFonts w:asciiTheme="majorEastAsia" w:eastAsiaTheme="majorEastAsia" w:hAnsiTheme="majorEastAsia"/>
          <w:sz w:val="20"/>
          <w:szCs w:val="20"/>
        </w:rPr>
      </w:pPr>
    </w:p>
    <w:p w14:paraId="7DB872B4" w14:textId="5E273131" w:rsidR="008E6B70" w:rsidRPr="008B5D55" w:rsidRDefault="008E6B70" w:rsidP="008E6B70">
      <w:pPr>
        <w:rPr>
          <w:rFonts w:ascii="ＭＳ 明朝" w:hAnsi="ＭＳ 明朝" w:hint="eastAsia"/>
          <w:b/>
          <w:sz w:val="20"/>
          <w:szCs w:val="20"/>
        </w:rPr>
      </w:pPr>
      <w:r>
        <w:rPr>
          <w:rFonts w:asciiTheme="majorEastAsia" w:eastAsiaTheme="majorEastAsia" w:hAnsiTheme="majorEastAsia" w:hint="eastAsia"/>
          <w:b/>
          <w:bCs/>
          <w:sz w:val="20"/>
          <w:szCs w:val="20"/>
        </w:rPr>
        <w:t>引用（</w:t>
      </w:r>
      <w:r w:rsidRPr="008E6B70">
        <w:rPr>
          <w:rFonts w:asciiTheme="majorEastAsia" w:eastAsiaTheme="majorEastAsia" w:hAnsiTheme="majorEastAsia" w:hint="eastAsia"/>
          <w:b/>
          <w:bCs/>
          <w:sz w:val="20"/>
          <w:szCs w:val="20"/>
        </w:rPr>
        <w:t>参考</w:t>
      </w:r>
      <w:r>
        <w:rPr>
          <w:rFonts w:asciiTheme="majorEastAsia" w:eastAsiaTheme="majorEastAsia" w:hAnsiTheme="majorEastAsia" w:hint="eastAsia"/>
          <w:b/>
          <w:bCs/>
          <w:sz w:val="20"/>
          <w:szCs w:val="20"/>
        </w:rPr>
        <w:t>）</w:t>
      </w:r>
      <w:r w:rsidRPr="008E6B70">
        <w:rPr>
          <w:rFonts w:asciiTheme="majorEastAsia" w:eastAsiaTheme="majorEastAsia" w:hAnsiTheme="majorEastAsia" w:hint="eastAsia"/>
          <w:b/>
          <w:bCs/>
          <w:sz w:val="20"/>
          <w:szCs w:val="20"/>
        </w:rPr>
        <w:t>文献：</w:t>
      </w:r>
      <w:r>
        <w:rPr>
          <w:rFonts w:asciiTheme="majorEastAsia" w:eastAsiaTheme="majorEastAsia" w:hAnsiTheme="majorEastAsia" w:hint="eastAsia"/>
          <w:sz w:val="20"/>
          <w:szCs w:val="20"/>
        </w:rPr>
        <w:t>なし</w:t>
      </w:r>
    </w:p>
    <w:sectPr w:rsidR="008E6B70" w:rsidRPr="008B5D55" w:rsidSect="00560DFC">
      <w:type w:val="continuous"/>
      <w:pgSz w:w="11906" w:h="16838" w:code="9"/>
      <w:pgMar w:top="1440" w:right="1080" w:bottom="1440" w:left="1080" w:header="397" w:footer="567" w:gutter="0"/>
      <w:cols w:num="2" w:space="425"/>
      <w:docGrid w:type="linesAndChars" w:linePitch="350" w:charSpace="1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4EA8" w14:textId="77777777" w:rsidR="00560DFC" w:rsidRDefault="00560DFC">
      <w:r>
        <w:separator/>
      </w:r>
    </w:p>
  </w:endnote>
  <w:endnote w:type="continuationSeparator" w:id="0">
    <w:p w14:paraId="08F4454F" w14:textId="77777777" w:rsidR="00560DFC" w:rsidRDefault="0056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15D9" w14:textId="77777777" w:rsidR="00560DFC" w:rsidRDefault="00560DFC">
      <w:r>
        <w:separator/>
      </w:r>
    </w:p>
  </w:footnote>
  <w:footnote w:type="continuationSeparator" w:id="0">
    <w:p w14:paraId="34D983C0" w14:textId="77777777" w:rsidR="00560DFC" w:rsidRDefault="0056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A753" w14:textId="77777777" w:rsidR="00D53610" w:rsidRDefault="003B54D6" w:rsidP="00FE3D26">
    <w:pPr>
      <w:pStyle w:val="a3"/>
      <w:rPr>
        <w:rFonts w:asciiTheme="majorEastAsia" w:eastAsiaTheme="majorEastAsia" w:hAnsiTheme="majorEastAsia"/>
        <w:b/>
        <w:color w:val="FF0000"/>
        <w:sz w:val="16"/>
        <w:szCs w:val="16"/>
      </w:rPr>
    </w:pPr>
    <w:r>
      <w:rPr>
        <w:rFonts w:asciiTheme="majorEastAsia" w:eastAsiaTheme="majorEastAsia" w:hAnsiTheme="majorEastAsia" w:hint="eastAsia"/>
        <w:b/>
        <w:color w:val="FF0000"/>
        <w:sz w:val="16"/>
        <w:szCs w:val="16"/>
      </w:rPr>
      <w:t>※「個人発表」・「自主企画シンポジウム」の発表要旨は指定の様式を使用してください。</w:t>
    </w:r>
  </w:p>
  <w:p w14:paraId="1355EA81" w14:textId="5352AF36" w:rsidR="00D53610" w:rsidRPr="00843657" w:rsidRDefault="003B54D6" w:rsidP="00FE3D26">
    <w:pPr>
      <w:pStyle w:val="a3"/>
      <w:jc w:val="right"/>
      <w:rPr>
        <w:rFonts w:asciiTheme="majorEastAsia" w:eastAsiaTheme="majorEastAsia" w:hAnsiTheme="majorEastAsia"/>
      </w:rPr>
    </w:pPr>
    <w:r>
      <w:rPr>
        <w:rFonts w:asciiTheme="majorEastAsia" w:eastAsiaTheme="majorEastAsia" w:hAnsiTheme="majorEastAsia" w:hint="eastAsia"/>
        <w:b/>
        <w:bdr w:val="single" w:sz="4" w:space="0" w:color="auto"/>
      </w:rPr>
      <w:t>発表(</w:t>
    </w:r>
    <w:r w:rsidRPr="00B8254C">
      <w:rPr>
        <w:rFonts w:asciiTheme="majorEastAsia" w:eastAsiaTheme="majorEastAsia" w:hAnsiTheme="majorEastAsia" w:hint="eastAsia"/>
        <w:b/>
        <w:color w:val="0000FF"/>
        <w:bdr w:val="single" w:sz="4" w:space="0" w:color="auto"/>
      </w:rPr>
      <w:t>報告</w:t>
    </w:r>
    <w:r>
      <w:rPr>
        <w:rFonts w:asciiTheme="majorEastAsia" w:eastAsiaTheme="majorEastAsia" w:hAnsiTheme="majorEastAsia" w:hint="eastAsia"/>
        <w:b/>
        <w:bdr w:val="single" w:sz="4" w:space="0" w:color="auto"/>
      </w:rPr>
      <w:t>)</w:t>
    </w:r>
    <w:r w:rsidRPr="00843657">
      <w:rPr>
        <w:rFonts w:asciiTheme="majorEastAsia" w:eastAsiaTheme="majorEastAsia" w:hAnsiTheme="majorEastAsia" w:hint="eastAsia"/>
        <w:b/>
        <w:bdr w:val="single" w:sz="4" w:space="0" w:color="auto"/>
      </w:rPr>
      <w:t xml:space="preserve">　発表要旨原稿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55"/>
    <w:rsid w:val="000811AB"/>
    <w:rsid w:val="0009653B"/>
    <w:rsid w:val="00137A81"/>
    <w:rsid w:val="00193614"/>
    <w:rsid w:val="001A2B2C"/>
    <w:rsid w:val="003B54D6"/>
    <w:rsid w:val="003E682D"/>
    <w:rsid w:val="004012AD"/>
    <w:rsid w:val="004D3E14"/>
    <w:rsid w:val="00560DFC"/>
    <w:rsid w:val="007E41E9"/>
    <w:rsid w:val="007F2AEE"/>
    <w:rsid w:val="008B5D55"/>
    <w:rsid w:val="008E6B70"/>
    <w:rsid w:val="00930B2E"/>
    <w:rsid w:val="00945EF9"/>
    <w:rsid w:val="00A06191"/>
    <w:rsid w:val="00B961AE"/>
    <w:rsid w:val="00BF5F89"/>
    <w:rsid w:val="00C609CD"/>
    <w:rsid w:val="00C875C0"/>
    <w:rsid w:val="00CB3080"/>
    <w:rsid w:val="00D53610"/>
    <w:rsid w:val="00EE5892"/>
    <w:rsid w:val="00FA1A25"/>
    <w:rsid w:val="00FD5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8F2852"/>
  <w15:chartTrackingRefBased/>
  <w15:docId w15:val="{03C01904-5ED5-47D0-9CA0-5ED189D8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D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D55"/>
    <w:pPr>
      <w:tabs>
        <w:tab w:val="center" w:pos="4252"/>
        <w:tab w:val="right" w:pos="8504"/>
      </w:tabs>
      <w:snapToGrid w:val="0"/>
    </w:pPr>
  </w:style>
  <w:style w:type="character" w:customStyle="1" w:styleId="a4">
    <w:name w:val="ヘッダー (文字)"/>
    <w:basedOn w:val="a0"/>
    <w:link w:val="a3"/>
    <w:uiPriority w:val="99"/>
    <w:rsid w:val="008B5D55"/>
    <w:rPr>
      <w:rFonts w:ascii="Century" w:eastAsia="ＭＳ 明朝" w:hAnsi="Century" w:cs="Times New Roman"/>
      <w:szCs w:val="24"/>
    </w:rPr>
  </w:style>
  <w:style w:type="paragraph" w:styleId="a5">
    <w:name w:val="footer"/>
    <w:basedOn w:val="a"/>
    <w:link w:val="a6"/>
    <w:uiPriority w:val="99"/>
    <w:unhideWhenUsed/>
    <w:rsid w:val="00193614"/>
    <w:pPr>
      <w:tabs>
        <w:tab w:val="center" w:pos="4252"/>
        <w:tab w:val="right" w:pos="8504"/>
      </w:tabs>
      <w:snapToGrid w:val="0"/>
    </w:pPr>
  </w:style>
  <w:style w:type="character" w:customStyle="1" w:styleId="a6">
    <w:name w:val="フッター (文字)"/>
    <w:basedOn w:val="a0"/>
    <w:link w:val="a5"/>
    <w:uiPriority w:val="99"/>
    <w:rsid w:val="001936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Kazuhiro</dc:creator>
  <cp:keywords/>
  <dc:description/>
  <cp:lastModifiedBy>ikuko niimi</cp:lastModifiedBy>
  <cp:revision>9</cp:revision>
  <dcterms:created xsi:type="dcterms:W3CDTF">2022-07-17T04:20:00Z</dcterms:created>
  <dcterms:modified xsi:type="dcterms:W3CDTF">2024-02-15T14:27:00Z</dcterms:modified>
</cp:coreProperties>
</file>